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51" w:rsidRPr="006C17CC" w:rsidRDefault="00491351" w:rsidP="00491351">
      <w:pPr>
        <w:jc w:val="right"/>
        <w:rPr>
          <w:b/>
          <w:i/>
          <w:szCs w:val="24"/>
        </w:rPr>
      </w:pPr>
      <w:r w:rsidRPr="006C17CC">
        <w:rPr>
          <w:b/>
          <w:i/>
          <w:szCs w:val="24"/>
        </w:rPr>
        <w:t>CHERRYFIELD SCHOOL DEPARTMENT</w:t>
      </w:r>
    </w:p>
    <w:p w:rsidR="00491351" w:rsidRPr="006C17CC" w:rsidRDefault="00491351" w:rsidP="00491351">
      <w:pPr>
        <w:tabs>
          <w:tab w:val="left" w:pos="0"/>
          <w:tab w:val="left" w:pos="2160"/>
        </w:tabs>
        <w:mirrorIndents/>
        <w:jc w:val="right"/>
        <w:rPr>
          <w:b/>
          <w:i/>
          <w:color w:val="000000"/>
          <w:szCs w:val="24"/>
        </w:rPr>
      </w:pPr>
      <w:bookmarkStart w:id="0" w:name="_GoBack"/>
      <w:bookmarkEnd w:id="0"/>
      <w:r w:rsidRPr="006C17CC">
        <w:rPr>
          <w:b/>
          <w:i/>
          <w:color w:val="000000"/>
          <w:szCs w:val="24"/>
        </w:rPr>
        <w:tab/>
      </w:r>
      <w:r w:rsidRPr="006C17CC">
        <w:rPr>
          <w:b/>
          <w:i/>
          <w:color w:val="000000"/>
          <w:szCs w:val="24"/>
        </w:rPr>
        <w:tab/>
      </w:r>
      <w:r w:rsidRPr="006C17CC">
        <w:rPr>
          <w:b/>
          <w:i/>
          <w:color w:val="000000"/>
          <w:szCs w:val="24"/>
        </w:rPr>
        <w:tab/>
      </w:r>
      <w:r w:rsidRPr="006C17CC">
        <w:rPr>
          <w:b/>
          <w:i/>
          <w:color w:val="000000"/>
          <w:szCs w:val="24"/>
        </w:rPr>
        <w:tab/>
      </w:r>
      <w:r w:rsidRPr="006C17CC">
        <w:rPr>
          <w:b/>
          <w:i/>
          <w:color w:val="000000"/>
          <w:szCs w:val="24"/>
        </w:rPr>
        <w:tab/>
      </w:r>
      <w:r w:rsidRPr="006C17CC">
        <w:rPr>
          <w:b/>
          <w:i/>
          <w:color w:val="000000"/>
          <w:szCs w:val="24"/>
        </w:rPr>
        <w:tab/>
        <w:t>NEPN/NSBA CODE:  EBCA</w:t>
      </w:r>
    </w:p>
    <w:p w:rsidR="00491351" w:rsidRPr="006C17CC" w:rsidRDefault="00491351" w:rsidP="00491351">
      <w:pPr>
        <w:pStyle w:val="BodyText"/>
        <w:spacing w:after="0"/>
        <w:mirrorIndents/>
        <w:rPr>
          <w:color w:val="000000"/>
          <w:szCs w:val="24"/>
        </w:rPr>
      </w:pPr>
    </w:p>
    <w:p w:rsidR="00491351" w:rsidRPr="006C17CC" w:rsidRDefault="00491351" w:rsidP="00491351">
      <w:pPr>
        <w:pStyle w:val="BodyText"/>
        <w:spacing w:after="0"/>
        <w:mirrorIndents/>
        <w:jc w:val="center"/>
        <w:rPr>
          <w:b/>
          <w:color w:val="000000"/>
          <w:szCs w:val="24"/>
        </w:rPr>
      </w:pPr>
      <w:r w:rsidRPr="006C17CC">
        <w:rPr>
          <w:b/>
          <w:color w:val="000000"/>
          <w:szCs w:val="24"/>
        </w:rPr>
        <w:t>COMPREHENSIVE EMERGENCY MANAGEMENT PLAN</w:t>
      </w:r>
    </w:p>
    <w:p w:rsidR="00491351" w:rsidRPr="006C17CC" w:rsidRDefault="00491351" w:rsidP="00491351">
      <w:pPr>
        <w:mirrorIndents/>
        <w:rPr>
          <w:color w:val="000000"/>
          <w:szCs w:val="24"/>
        </w:rPr>
      </w:pPr>
    </w:p>
    <w:p w:rsidR="00491351" w:rsidRPr="006C17CC" w:rsidRDefault="00491351" w:rsidP="00491351">
      <w:pPr>
        <w:mirrorIndents/>
        <w:rPr>
          <w:color w:val="000000"/>
          <w:szCs w:val="24"/>
        </w:rPr>
      </w:pPr>
      <w:r w:rsidRPr="006C17CC">
        <w:rPr>
          <w:color w:val="000000"/>
          <w:szCs w:val="24"/>
        </w:rPr>
        <w:t xml:space="preserve">The School Committee hereby adopts the </w:t>
      </w:r>
      <w:proofErr w:type="spellStart"/>
      <w:r w:rsidRPr="006C17CC">
        <w:rPr>
          <w:color w:val="000000"/>
          <w:szCs w:val="24"/>
        </w:rPr>
        <w:t>Cherryfield</w:t>
      </w:r>
      <w:proofErr w:type="spellEnd"/>
      <w:r w:rsidRPr="006C17CC">
        <w:rPr>
          <w:color w:val="000000"/>
          <w:szCs w:val="24"/>
        </w:rPr>
        <w:t xml:space="preserve"> School Committee Comprehensive Emergency Management Plan.  The Superintendent and building administrators shall be responsible for developing, in consultation with staff and persons or agencies with expertise in planning for and responding to emergencies, a comprehensive emergency management plan that identifies and addresses all hazards and potential hazards that could reasonably be expected to affect the school unit and school facilities.  </w:t>
      </w:r>
    </w:p>
    <w:p w:rsidR="00491351" w:rsidRPr="006C17CC" w:rsidRDefault="00491351" w:rsidP="00491351">
      <w:pPr>
        <w:mirrorIndents/>
        <w:rPr>
          <w:color w:val="000000"/>
          <w:szCs w:val="24"/>
        </w:rPr>
      </w:pPr>
    </w:p>
    <w:p w:rsidR="00491351" w:rsidRPr="006C17CC" w:rsidRDefault="00491351" w:rsidP="00491351">
      <w:pPr>
        <w:pStyle w:val="BodyText2"/>
        <w:spacing w:after="0" w:line="240" w:lineRule="auto"/>
        <w:mirrorIndents/>
        <w:rPr>
          <w:color w:val="000000"/>
          <w:szCs w:val="24"/>
        </w:rPr>
      </w:pPr>
      <w:r w:rsidRPr="006C17CC">
        <w:rPr>
          <w:bCs/>
          <w:color w:val="000000"/>
          <w:szCs w:val="24"/>
        </w:rPr>
        <w:t>The Superintendent and building administrators shall be responsible for ensuring that the plan is implemented in each school and evaluated on an annual basis</w:t>
      </w:r>
      <w:r w:rsidRPr="006C17CC">
        <w:rPr>
          <w:color w:val="000000"/>
          <w:szCs w:val="24"/>
        </w:rPr>
        <w:t xml:space="preserve"> </w:t>
      </w:r>
      <w:r w:rsidRPr="006C17CC">
        <w:rPr>
          <w:bCs/>
          <w:color w:val="000000"/>
          <w:szCs w:val="24"/>
        </w:rPr>
        <w:t>and after each incident when the plan is used</w:t>
      </w:r>
      <w:r w:rsidRPr="006C17CC">
        <w:rPr>
          <w:color w:val="000000"/>
          <w:szCs w:val="24"/>
        </w:rPr>
        <w:t>.</w:t>
      </w:r>
      <w:r w:rsidRPr="006C17CC">
        <w:rPr>
          <w:bCs/>
          <w:color w:val="000000"/>
          <w:szCs w:val="24"/>
        </w:rPr>
        <w:t xml:space="preserve">  It is understood that specific procedures may vary from school to school due to differences in school facilities and the ages of students.  </w:t>
      </w:r>
    </w:p>
    <w:p w:rsidR="00491351" w:rsidRPr="006C17CC" w:rsidRDefault="00491351" w:rsidP="00491351">
      <w:pPr>
        <w:mirrorIndents/>
        <w:rPr>
          <w:color w:val="000000"/>
          <w:szCs w:val="24"/>
        </w:rPr>
      </w:pPr>
    </w:p>
    <w:p w:rsidR="00491351" w:rsidRPr="006C17CC" w:rsidRDefault="00491351" w:rsidP="00491351">
      <w:pPr>
        <w:mirrorIndents/>
        <w:rPr>
          <w:color w:val="000000"/>
          <w:szCs w:val="24"/>
        </w:rPr>
      </w:pPr>
      <w:r w:rsidRPr="006C17CC">
        <w:rPr>
          <w:color w:val="000000"/>
          <w:szCs w:val="24"/>
        </w:rPr>
        <w:t>As required by law, the School Committee will approve the plan annually.  Any substantive changes in the plan shall be subject to the approval of the School Committee.</w:t>
      </w:r>
    </w:p>
    <w:p w:rsidR="00491351" w:rsidRPr="006C17CC" w:rsidRDefault="00491351" w:rsidP="00491351">
      <w:pPr>
        <w:mirrorIndents/>
        <w:rPr>
          <w:color w:val="000000"/>
          <w:szCs w:val="24"/>
        </w:rPr>
      </w:pPr>
    </w:p>
    <w:p w:rsidR="00491351" w:rsidRPr="006C17CC" w:rsidRDefault="00491351" w:rsidP="00491351">
      <w:pPr>
        <w:mirrorIndents/>
        <w:rPr>
          <w:color w:val="000000"/>
          <w:szCs w:val="24"/>
        </w:rPr>
      </w:pPr>
      <w:r w:rsidRPr="006C17CC">
        <w:rPr>
          <w:color w:val="000000"/>
          <w:szCs w:val="24"/>
        </w:rPr>
        <w:t xml:space="preserve">The following information pertaining to the </w:t>
      </w:r>
      <w:proofErr w:type="spellStart"/>
      <w:r w:rsidRPr="006C17CC">
        <w:rPr>
          <w:color w:val="000000"/>
          <w:szCs w:val="24"/>
        </w:rPr>
        <w:t>Cherryfield</w:t>
      </w:r>
      <w:proofErr w:type="spellEnd"/>
      <w:r w:rsidRPr="006C17CC">
        <w:rPr>
          <w:color w:val="000000"/>
          <w:szCs w:val="24"/>
        </w:rPr>
        <w:t xml:space="preserve"> School Committee’s Comprehensive Emergency Management Plan is considered public information:</w:t>
      </w:r>
    </w:p>
    <w:p w:rsidR="00491351" w:rsidRPr="006C17CC" w:rsidRDefault="00491351" w:rsidP="00491351">
      <w:pPr>
        <w:mirrorIndents/>
        <w:rPr>
          <w:color w:val="000000"/>
          <w:szCs w:val="24"/>
        </w:rPr>
      </w:pPr>
    </w:p>
    <w:p w:rsidR="00491351" w:rsidRPr="006C17CC" w:rsidRDefault="00491351" w:rsidP="00491351">
      <w:pPr>
        <w:numPr>
          <w:ilvl w:val="0"/>
          <w:numId w:val="29"/>
        </w:numPr>
        <w:ind w:firstLine="0"/>
        <w:mirrorIndents/>
        <w:rPr>
          <w:color w:val="000000"/>
          <w:szCs w:val="24"/>
          <w:u w:val="single"/>
        </w:rPr>
      </w:pPr>
      <w:r w:rsidRPr="006C17CC">
        <w:rPr>
          <w:color w:val="000000"/>
          <w:szCs w:val="24"/>
        </w:rPr>
        <w:t xml:space="preserve">A description of the scope and purpose of the Plan and the process </w:t>
      </w:r>
      <w:r w:rsidRPr="006C17CC">
        <w:rPr>
          <w:color w:val="000000"/>
          <w:szCs w:val="24"/>
        </w:rPr>
        <w:tab/>
        <w:t xml:space="preserve">used for </w:t>
      </w:r>
      <w:r w:rsidR="006C17CC">
        <w:rPr>
          <w:color w:val="000000"/>
          <w:szCs w:val="24"/>
        </w:rPr>
        <w:tab/>
      </w:r>
      <w:r w:rsidRPr="006C17CC">
        <w:rPr>
          <w:color w:val="000000"/>
          <w:szCs w:val="24"/>
        </w:rPr>
        <w:t>developing and updating it;</w:t>
      </w:r>
    </w:p>
    <w:p w:rsidR="00491351" w:rsidRPr="006C17CC" w:rsidRDefault="00491351" w:rsidP="00491351">
      <w:pPr>
        <w:mirrorIndents/>
        <w:rPr>
          <w:color w:val="000000"/>
          <w:szCs w:val="24"/>
        </w:rPr>
      </w:pPr>
    </w:p>
    <w:p w:rsidR="00491351" w:rsidRPr="006C17CC" w:rsidRDefault="00491351" w:rsidP="00491351">
      <w:pPr>
        <w:numPr>
          <w:ilvl w:val="0"/>
          <w:numId w:val="29"/>
        </w:numPr>
        <w:ind w:firstLine="0"/>
        <w:mirrorIndents/>
        <w:rPr>
          <w:color w:val="000000"/>
          <w:szCs w:val="24"/>
        </w:rPr>
      </w:pPr>
      <w:r w:rsidRPr="006C17CC">
        <w:rPr>
          <w:color w:val="000000"/>
          <w:szCs w:val="24"/>
        </w:rPr>
        <w:t>General information on auditing for safety and preparedness;</w:t>
      </w:r>
    </w:p>
    <w:p w:rsidR="00491351" w:rsidRPr="006C17CC" w:rsidRDefault="00491351" w:rsidP="00491351">
      <w:pPr>
        <w:ind w:left="1440"/>
        <w:mirrorIndents/>
        <w:rPr>
          <w:color w:val="000000"/>
          <w:szCs w:val="24"/>
        </w:rPr>
      </w:pPr>
    </w:p>
    <w:p w:rsidR="00491351" w:rsidRPr="006C17CC" w:rsidRDefault="00491351" w:rsidP="00491351">
      <w:pPr>
        <w:numPr>
          <w:ilvl w:val="0"/>
          <w:numId w:val="29"/>
        </w:numPr>
        <w:ind w:firstLine="0"/>
        <w:mirrorIndents/>
        <w:rPr>
          <w:color w:val="000000"/>
          <w:szCs w:val="24"/>
        </w:rPr>
      </w:pPr>
      <w:r w:rsidRPr="006C17CC">
        <w:rPr>
          <w:color w:val="000000"/>
          <w:szCs w:val="24"/>
        </w:rPr>
        <w:t>Roles and responsibilities of school admi</w:t>
      </w:r>
      <w:r w:rsidR="006C17CC">
        <w:rPr>
          <w:color w:val="000000"/>
          <w:szCs w:val="24"/>
        </w:rPr>
        <w:t xml:space="preserve">nistrators, teachers and staff </w:t>
      </w:r>
      <w:r w:rsidRPr="006C17CC">
        <w:rPr>
          <w:color w:val="000000"/>
          <w:szCs w:val="24"/>
        </w:rPr>
        <w:t xml:space="preserve">and the </w:t>
      </w:r>
      <w:r w:rsidR="006C17CC">
        <w:rPr>
          <w:color w:val="000000"/>
          <w:szCs w:val="24"/>
        </w:rPr>
        <w:tab/>
      </w:r>
      <w:r w:rsidRPr="006C17CC">
        <w:rPr>
          <w:color w:val="000000"/>
          <w:szCs w:val="24"/>
        </w:rPr>
        <w:t>designated chain of command during an emergency; and</w:t>
      </w:r>
    </w:p>
    <w:p w:rsidR="00491351" w:rsidRPr="006C17CC" w:rsidRDefault="00491351" w:rsidP="00491351">
      <w:pPr>
        <w:mirrorIndents/>
        <w:rPr>
          <w:color w:val="000000"/>
          <w:szCs w:val="24"/>
        </w:rPr>
      </w:pPr>
    </w:p>
    <w:p w:rsidR="00491351" w:rsidRPr="006C17CC" w:rsidRDefault="00491351" w:rsidP="00491351">
      <w:pPr>
        <w:numPr>
          <w:ilvl w:val="0"/>
          <w:numId w:val="29"/>
        </w:numPr>
        <w:ind w:firstLine="0"/>
        <w:mirrorIndents/>
        <w:rPr>
          <w:color w:val="000000"/>
          <w:szCs w:val="24"/>
        </w:rPr>
      </w:pPr>
      <w:r w:rsidRPr="006C17CC">
        <w:rPr>
          <w:color w:val="000000"/>
          <w:szCs w:val="24"/>
        </w:rPr>
        <w:t xml:space="preserve">Strategies for conveying information to parents and the general public during  </w:t>
      </w:r>
    </w:p>
    <w:p w:rsidR="00491351" w:rsidRPr="006C17CC" w:rsidRDefault="006C17CC" w:rsidP="00491351">
      <w:pPr>
        <w:mirrorIndents/>
        <w:rPr>
          <w:color w:val="000000"/>
          <w:szCs w:val="24"/>
        </w:rPr>
      </w:pPr>
      <w:r>
        <w:rPr>
          <w:color w:val="000000"/>
          <w:szCs w:val="24"/>
        </w:rPr>
        <w:tab/>
      </w:r>
      <w:r>
        <w:rPr>
          <w:color w:val="000000"/>
          <w:szCs w:val="24"/>
        </w:rPr>
        <w:tab/>
      </w:r>
      <w:proofErr w:type="gramStart"/>
      <w:r w:rsidR="00491351" w:rsidRPr="006C17CC">
        <w:rPr>
          <w:color w:val="000000"/>
          <w:szCs w:val="24"/>
        </w:rPr>
        <w:t>an</w:t>
      </w:r>
      <w:proofErr w:type="gramEnd"/>
      <w:r w:rsidR="00491351" w:rsidRPr="006C17CC">
        <w:rPr>
          <w:color w:val="000000"/>
          <w:szCs w:val="24"/>
        </w:rPr>
        <w:t xml:space="preserve"> emergency.</w:t>
      </w:r>
    </w:p>
    <w:p w:rsidR="00491351" w:rsidRPr="006C17CC" w:rsidRDefault="00491351" w:rsidP="00491351">
      <w:pPr>
        <w:mirrorIndents/>
        <w:rPr>
          <w:color w:val="000000"/>
          <w:szCs w:val="24"/>
        </w:rPr>
      </w:pPr>
    </w:p>
    <w:p w:rsidR="00491351" w:rsidRPr="006C17CC" w:rsidRDefault="00491351" w:rsidP="00491351">
      <w:pPr>
        <w:pStyle w:val="BodyText3"/>
        <w:spacing w:after="0"/>
        <w:mirrorIndents/>
        <w:rPr>
          <w:color w:val="000000"/>
          <w:sz w:val="24"/>
          <w:szCs w:val="24"/>
        </w:rPr>
      </w:pPr>
      <w:r w:rsidRPr="006C17CC">
        <w:rPr>
          <w:color w:val="000000"/>
          <w:sz w:val="24"/>
          <w:szCs w:val="24"/>
        </w:rPr>
        <w:t>Except as specified in paragraphs A through D above, those portions of the Comprehensive Emergency Management Plan and any other records describing security plans, security procedures or risk assessments prepared specifically for the purpose of preventing or preparing for acts of terrorism shall not be considered public information under the Freedom of Access Act but only to the extent that the release of such information could reasonably be expected to jeopardize the physical safety of school unit personnel or the public.  For the purpose of this policy, “terrorism” is defined as in 1 M.R.S.A. § 402(3</w:t>
      </w:r>
      <w:proofErr w:type="gramStart"/>
      <w:r w:rsidRPr="006C17CC">
        <w:rPr>
          <w:color w:val="000000"/>
          <w:sz w:val="24"/>
          <w:szCs w:val="24"/>
        </w:rPr>
        <w:t>)(</w:t>
      </w:r>
      <w:proofErr w:type="gramEnd"/>
      <w:r w:rsidRPr="006C17CC">
        <w:rPr>
          <w:color w:val="000000"/>
          <w:sz w:val="24"/>
          <w:szCs w:val="24"/>
        </w:rPr>
        <w:t>L) as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p>
    <w:p w:rsidR="00491351" w:rsidRPr="006C17CC" w:rsidRDefault="00491351" w:rsidP="00491351">
      <w:pPr>
        <w:mirrorIndents/>
        <w:rPr>
          <w:color w:val="000000"/>
          <w:szCs w:val="24"/>
        </w:rPr>
      </w:pPr>
    </w:p>
    <w:p w:rsidR="00491351" w:rsidRPr="006C17CC" w:rsidRDefault="00491351" w:rsidP="00491351">
      <w:pPr>
        <w:mirrorIndents/>
        <w:rPr>
          <w:szCs w:val="24"/>
        </w:rPr>
      </w:pPr>
      <w:r w:rsidRPr="006C17CC">
        <w:rPr>
          <w:color w:val="000000"/>
          <w:szCs w:val="24"/>
        </w:rPr>
        <w:t>Legal Reference:</w:t>
      </w:r>
      <w:r w:rsidRPr="006C17CC">
        <w:rPr>
          <w:color w:val="000000"/>
          <w:szCs w:val="24"/>
        </w:rPr>
        <w:tab/>
        <w:t>20-A MRSA § 1001(16)</w:t>
      </w:r>
    </w:p>
    <w:p w:rsidR="00491351" w:rsidRPr="006C17CC" w:rsidRDefault="00491351" w:rsidP="00491351">
      <w:pPr>
        <w:mirrorIndents/>
        <w:rPr>
          <w:szCs w:val="24"/>
        </w:rPr>
      </w:pPr>
    </w:p>
    <w:p w:rsidR="00491351" w:rsidRDefault="00491351" w:rsidP="00491351">
      <w:pPr>
        <w:mirrorIndents/>
        <w:rPr>
          <w:szCs w:val="24"/>
        </w:rPr>
      </w:pPr>
      <w:r w:rsidRPr="006C17CC">
        <w:rPr>
          <w:szCs w:val="24"/>
        </w:rPr>
        <w:t xml:space="preserve">DATE ADOPTED: </w:t>
      </w:r>
      <w:r w:rsidR="006C17CC">
        <w:rPr>
          <w:szCs w:val="24"/>
        </w:rPr>
        <w:tab/>
      </w:r>
      <w:r w:rsidRPr="006C17CC">
        <w:rPr>
          <w:szCs w:val="24"/>
        </w:rPr>
        <w:t>September 10, 2013</w:t>
      </w:r>
    </w:p>
    <w:p w:rsidR="006C17CC" w:rsidRDefault="006C17CC" w:rsidP="00491351">
      <w:pPr>
        <w:mirrorIndents/>
        <w:rPr>
          <w:szCs w:val="24"/>
        </w:rPr>
      </w:pPr>
    </w:p>
    <w:p w:rsidR="006C17CC" w:rsidRDefault="006C17CC" w:rsidP="00491351">
      <w:pPr>
        <w:mirrorIndents/>
        <w:rPr>
          <w:szCs w:val="24"/>
        </w:rPr>
      </w:pPr>
    </w:p>
    <w:p w:rsidR="006C17CC" w:rsidRDefault="006C17CC" w:rsidP="00491351">
      <w:pPr>
        <w:mirrorIndents/>
        <w:rPr>
          <w:szCs w:val="24"/>
        </w:rPr>
      </w:pPr>
    </w:p>
    <w:p w:rsidR="006415E9" w:rsidRPr="00491351" w:rsidRDefault="006C17CC" w:rsidP="006C17CC">
      <w:pPr>
        <w:mirrorIndents/>
        <w:jc w:val="center"/>
      </w:pPr>
      <w:r>
        <w:rPr>
          <w:szCs w:val="24"/>
        </w:rPr>
        <w:t>Page 1 of 1</w:t>
      </w:r>
    </w:p>
    <w:sectPr w:rsidR="006415E9" w:rsidRPr="00491351"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A347D"/>
    <w:rsid w:val="003B0FF9"/>
    <w:rsid w:val="003C54D0"/>
    <w:rsid w:val="003C7836"/>
    <w:rsid w:val="003D697F"/>
    <w:rsid w:val="003E1A3F"/>
    <w:rsid w:val="003E1C66"/>
    <w:rsid w:val="00440C94"/>
    <w:rsid w:val="00470358"/>
    <w:rsid w:val="0048059C"/>
    <w:rsid w:val="00491351"/>
    <w:rsid w:val="004A685B"/>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46A8"/>
    <w:rsid w:val="006947B9"/>
    <w:rsid w:val="006C17CC"/>
    <w:rsid w:val="006C71E6"/>
    <w:rsid w:val="006E2338"/>
    <w:rsid w:val="006E2357"/>
    <w:rsid w:val="006F2BD1"/>
    <w:rsid w:val="007349A0"/>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40C06"/>
    <w:rsid w:val="00C52113"/>
    <w:rsid w:val="00C62F23"/>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2014-09-24T12:54:00Z</dcterms:created>
  <dcterms:modified xsi:type="dcterms:W3CDTF">2014-09-24T12:56:00Z</dcterms:modified>
</cp:coreProperties>
</file>