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FF" w:rsidRPr="00A14029" w:rsidRDefault="006235FF" w:rsidP="006235FF">
      <w:pPr>
        <w:jc w:val="right"/>
        <w:rPr>
          <w:b/>
          <w:i/>
          <w:szCs w:val="24"/>
        </w:rPr>
      </w:pPr>
      <w:r w:rsidRPr="00A14029">
        <w:rPr>
          <w:b/>
          <w:i/>
          <w:szCs w:val="24"/>
        </w:rPr>
        <w:t>CHERRYFIELD SCHOOL DEPARTMENT</w:t>
      </w:r>
    </w:p>
    <w:p w:rsidR="006235FF" w:rsidRPr="00A14029" w:rsidRDefault="006235FF" w:rsidP="006235FF">
      <w:pPr>
        <w:jc w:val="right"/>
        <w:rPr>
          <w:b/>
          <w:i/>
          <w:szCs w:val="24"/>
        </w:rPr>
      </w:pPr>
      <w:r w:rsidRPr="00A14029">
        <w:rPr>
          <w:b/>
          <w:i/>
          <w:szCs w:val="24"/>
        </w:rPr>
        <w:tab/>
      </w:r>
      <w:r w:rsidRPr="00A14029">
        <w:rPr>
          <w:b/>
          <w:i/>
          <w:szCs w:val="24"/>
        </w:rPr>
        <w:tab/>
      </w:r>
      <w:r w:rsidRPr="00A14029">
        <w:rPr>
          <w:b/>
          <w:i/>
          <w:szCs w:val="24"/>
        </w:rPr>
        <w:tab/>
      </w:r>
      <w:r w:rsidRPr="00A14029">
        <w:rPr>
          <w:b/>
          <w:i/>
          <w:szCs w:val="24"/>
        </w:rPr>
        <w:tab/>
      </w:r>
      <w:r w:rsidRPr="00A14029">
        <w:rPr>
          <w:b/>
          <w:i/>
          <w:szCs w:val="24"/>
        </w:rPr>
        <w:tab/>
      </w:r>
      <w:r w:rsidRPr="00A14029">
        <w:rPr>
          <w:b/>
          <w:i/>
          <w:szCs w:val="24"/>
        </w:rPr>
        <w:tab/>
      </w:r>
      <w:r w:rsidRPr="00A14029">
        <w:rPr>
          <w:b/>
          <w:i/>
          <w:szCs w:val="24"/>
        </w:rPr>
        <w:tab/>
      </w:r>
      <w:r w:rsidRPr="00A14029">
        <w:rPr>
          <w:b/>
          <w:i/>
          <w:szCs w:val="24"/>
        </w:rPr>
        <w:tab/>
        <w:t>NEPN/NSBA CODE:  IHBAL</w:t>
      </w:r>
    </w:p>
    <w:p w:rsidR="006235FF" w:rsidRPr="006235FF" w:rsidRDefault="006235FF" w:rsidP="006235FF">
      <w:pPr>
        <w:rPr>
          <w:szCs w:val="24"/>
        </w:rPr>
      </w:pPr>
    </w:p>
    <w:p w:rsidR="006235FF" w:rsidRPr="006235FF" w:rsidRDefault="006235FF" w:rsidP="006235FF">
      <w:pPr>
        <w:jc w:val="center"/>
        <w:rPr>
          <w:b/>
          <w:bCs/>
          <w:szCs w:val="24"/>
        </w:rPr>
      </w:pPr>
      <w:r w:rsidRPr="006235FF">
        <w:rPr>
          <w:b/>
          <w:bCs/>
          <w:szCs w:val="24"/>
        </w:rPr>
        <w:t>GRIEVANCE PROCEDURE FOR PERSONS WITH DISABILITIES</w:t>
      </w:r>
    </w:p>
    <w:p w:rsidR="006235FF" w:rsidRPr="006235FF" w:rsidRDefault="006235FF" w:rsidP="006235FF">
      <w:pPr>
        <w:rPr>
          <w:szCs w:val="24"/>
        </w:rPr>
      </w:pPr>
    </w:p>
    <w:p w:rsidR="006235FF" w:rsidRPr="006235FF" w:rsidRDefault="006235FF" w:rsidP="006235FF">
      <w:pPr>
        <w:pStyle w:val="BodyText"/>
        <w:rPr>
          <w:szCs w:val="24"/>
        </w:rPr>
      </w:pPr>
      <w:r w:rsidRPr="006235FF">
        <w:rPr>
          <w:bCs/>
          <w:szCs w:val="24"/>
        </w:rPr>
        <w:t>The School Committee</w:t>
      </w:r>
      <w:r w:rsidRPr="006235FF">
        <w:rPr>
          <w:szCs w:val="24"/>
        </w:rPr>
        <w:t xml:space="preserve"> has adopted this grievance procedure to provide a local avenue for persons with disabilities to raise concerns about whether </w:t>
      </w:r>
      <w:r w:rsidRPr="006235FF">
        <w:rPr>
          <w:bCs/>
          <w:szCs w:val="24"/>
        </w:rPr>
        <w:t>the school unit</w:t>
      </w:r>
      <w:r w:rsidRPr="006235FF">
        <w:rPr>
          <w:szCs w:val="24"/>
        </w:rPr>
        <w:t xml:space="preserve"> is fully meeting its obligations under state and federal laws to protect persons with disabilities.  This procedure is intended to meet the requirements of the federal Rehabilitation Act (34 CFR § 104.7(b)) and the federal Americans with Disabilities Act (28 CFR § 35.107(b)).</w:t>
      </w:r>
    </w:p>
    <w:p w:rsidR="006235FF" w:rsidRPr="006235FF" w:rsidRDefault="006235FF" w:rsidP="006235FF">
      <w:pPr>
        <w:rPr>
          <w:szCs w:val="24"/>
        </w:rPr>
      </w:pPr>
    </w:p>
    <w:p w:rsidR="006235FF" w:rsidRPr="006235FF" w:rsidRDefault="006235FF" w:rsidP="006235FF">
      <w:pPr>
        <w:rPr>
          <w:szCs w:val="24"/>
        </w:rPr>
      </w:pPr>
      <w:r w:rsidRPr="006235FF">
        <w:rPr>
          <w:szCs w:val="24"/>
        </w:rPr>
        <w:t xml:space="preserve">Questions about this grievance procedure should be directed to the Superintendent of Schools, </w:t>
      </w:r>
      <w:proofErr w:type="spellStart"/>
      <w:r w:rsidRPr="006235FF">
        <w:rPr>
          <w:szCs w:val="24"/>
        </w:rPr>
        <w:t>Cherryfield</w:t>
      </w:r>
      <w:proofErr w:type="spellEnd"/>
      <w:r w:rsidRPr="006235FF">
        <w:rPr>
          <w:szCs w:val="24"/>
        </w:rPr>
        <w:t xml:space="preserve"> School Department, 85 School Street, </w:t>
      </w:r>
      <w:proofErr w:type="spellStart"/>
      <w:r w:rsidRPr="006235FF">
        <w:rPr>
          <w:szCs w:val="24"/>
        </w:rPr>
        <w:t>Cherryfield</w:t>
      </w:r>
      <w:proofErr w:type="spellEnd"/>
      <w:r w:rsidRPr="006235FF">
        <w:rPr>
          <w:szCs w:val="24"/>
        </w:rPr>
        <w:t xml:space="preserve"> ME 04622. </w:t>
      </w:r>
    </w:p>
    <w:p w:rsidR="006235FF" w:rsidRPr="006235FF" w:rsidRDefault="006235FF" w:rsidP="006235FF">
      <w:pPr>
        <w:rPr>
          <w:szCs w:val="24"/>
        </w:rPr>
      </w:pPr>
    </w:p>
    <w:p w:rsidR="006235FF" w:rsidRPr="006235FF" w:rsidRDefault="006235FF" w:rsidP="006235FF">
      <w:pPr>
        <w:rPr>
          <w:b/>
          <w:bCs/>
          <w:szCs w:val="24"/>
        </w:rPr>
      </w:pPr>
      <w:r w:rsidRPr="006235FF">
        <w:rPr>
          <w:b/>
          <w:bCs/>
          <w:szCs w:val="24"/>
        </w:rPr>
        <w:t>Step One</w:t>
      </w:r>
    </w:p>
    <w:p w:rsidR="006235FF" w:rsidRPr="006235FF" w:rsidRDefault="006235FF" w:rsidP="006235FF">
      <w:pPr>
        <w:rPr>
          <w:szCs w:val="24"/>
        </w:rPr>
      </w:pPr>
    </w:p>
    <w:p w:rsidR="006235FF" w:rsidRPr="006235FF" w:rsidRDefault="006235FF" w:rsidP="006235FF">
      <w:pPr>
        <w:ind w:left="720"/>
        <w:rPr>
          <w:szCs w:val="24"/>
        </w:rPr>
      </w:pPr>
      <w:r w:rsidRPr="006235FF">
        <w:rPr>
          <w:szCs w:val="24"/>
        </w:rPr>
        <w:t>A person with an identifiable disability, or someone acting on that person’s behalf, may file a written grievance regarding compliance with state or federal disabilities laws with the building principal where the grievance arose, or with the Superintendent (in his/her capacity as ADA/504 compliance coordinator).  No grievance will be heard if it involves actions that occurred more than 60 days prior to the filing of the grievance.</w:t>
      </w:r>
    </w:p>
    <w:p w:rsidR="006235FF" w:rsidRPr="006235FF" w:rsidRDefault="006235FF" w:rsidP="006235FF">
      <w:pPr>
        <w:ind w:left="720" w:hanging="720"/>
        <w:rPr>
          <w:szCs w:val="24"/>
        </w:rPr>
      </w:pPr>
    </w:p>
    <w:p w:rsidR="006235FF" w:rsidRPr="006235FF" w:rsidRDefault="006235FF" w:rsidP="006235FF">
      <w:pPr>
        <w:ind w:left="720"/>
        <w:rPr>
          <w:szCs w:val="24"/>
        </w:rPr>
      </w:pPr>
      <w:r w:rsidRPr="006235FF">
        <w:rPr>
          <w:szCs w:val="24"/>
        </w:rPr>
        <w:t>The building principal, after consultation with the Superintendent, shall respond in writing to the grievance within 15 working days of its receipt.  Extensions of 15 working days may be allowed if necessary to address fully the issues in the grievance.  The principal’s written response shall be forwarded to the grievant and to the Superintendent.</w:t>
      </w:r>
    </w:p>
    <w:p w:rsidR="006235FF" w:rsidRPr="006235FF" w:rsidRDefault="006235FF" w:rsidP="006235FF">
      <w:pPr>
        <w:rPr>
          <w:szCs w:val="24"/>
        </w:rPr>
      </w:pPr>
    </w:p>
    <w:p w:rsidR="006235FF" w:rsidRPr="006235FF" w:rsidRDefault="006235FF" w:rsidP="006235FF">
      <w:pPr>
        <w:rPr>
          <w:b/>
          <w:bCs/>
          <w:szCs w:val="24"/>
        </w:rPr>
      </w:pPr>
      <w:r w:rsidRPr="006235FF">
        <w:rPr>
          <w:b/>
          <w:bCs/>
          <w:szCs w:val="24"/>
        </w:rPr>
        <w:t>Step Two</w:t>
      </w:r>
    </w:p>
    <w:p w:rsidR="006235FF" w:rsidRPr="006235FF" w:rsidRDefault="006235FF" w:rsidP="006235FF">
      <w:pPr>
        <w:rPr>
          <w:szCs w:val="24"/>
        </w:rPr>
      </w:pPr>
    </w:p>
    <w:p w:rsidR="006235FF" w:rsidRPr="006235FF" w:rsidRDefault="006235FF" w:rsidP="006235FF">
      <w:pPr>
        <w:ind w:left="720"/>
        <w:rPr>
          <w:szCs w:val="24"/>
        </w:rPr>
      </w:pPr>
      <w:r w:rsidRPr="006235FF">
        <w:rPr>
          <w:szCs w:val="24"/>
        </w:rPr>
        <w:t>If dissatisfied with the response, the grievant may obtain a review by the Superintendent of the principal’s decision.</w:t>
      </w:r>
    </w:p>
    <w:p w:rsidR="006235FF" w:rsidRPr="006235FF" w:rsidRDefault="006235FF" w:rsidP="006235FF">
      <w:pPr>
        <w:ind w:left="720" w:hanging="720"/>
        <w:rPr>
          <w:szCs w:val="24"/>
        </w:rPr>
      </w:pPr>
    </w:p>
    <w:p w:rsidR="006235FF" w:rsidRPr="006235FF" w:rsidRDefault="006235FF" w:rsidP="006235FF">
      <w:pPr>
        <w:ind w:left="720"/>
        <w:rPr>
          <w:szCs w:val="24"/>
        </w:rPr>
      </w:pPr>
      <w:r w:rsidRPr="006235FF">
        <w:rPr>
          <w:szCs w:val="24"/>
        </w:rPr>
        <w:t>The grievant must request that review within 15 working days of the decision by the principal.  The Superintendent shall respond in writing to the grievance within 15 working days.  Extensions of 15 working days may be allowed when necessary to address fully the issues in the grievance.  The Superintendent’s written response shall be forwarded to the grievant and to the building principal.</w:t>
      </w:r>
    </w:p>
    <w:p w:rsidR="006235FF" w:rsidRPr="006235FF" w:rsidRDefault="006235FF" w:rsidP="006235FF">
      <w:pPr>
        <w:rPr>
          <w:szCs w:val="24"/>
        </w:rPr>
      </w:pPr>
    </w:p>
    <w:p w:rsidR="006235FF" w:rsidRDefault="006235FF" w:rsidP="006235FF">
      <w:pPr>
        <w:rPr>
          <w:szCs w:val="24"/>
        </w:rPr>
      </w:pPr>
      <w:r w:rsidRPr="006235FF">
        <w:rPr>
          <w:szCs w:val="24"/>
        </w:rPr>
        <w:t xml:space="preserve">DATE ADOPTED: </w:t>
      </w:r>
      <w:r w:rsidR="00A14029">
        <w:rPr>
          <w:szCs w:val="24"/>
        </w:rPr>
        <w:tab/>
      </w:r>
      <w:r w:rsidRPr="006235FF">
        <w:rPr>
          <w:szCs w:val="24"/>
        </w:rPr>
        <w:t>September 10, 2013</w:t>
      </w: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A14029" w:rsidRDefault="00A14029" w:rsidP="006235FF">
      <w:pPr>
        <w:rPr>
          <w:szCs w:val="24"/>
        </w:rPr>
      </w:pPr>
    </w:p>
    <w:p w:rsidR="00EA32A9" w:rsidRPr="006235FF" w:rsidRDefault="00A14029" w:rsidP="00A14029">
      <w:pPr>
        <w:jc w:val="center"/>
      </w:pPr>
      <w:r>
        <w:rPr>
          <w:szCs w:val="24"/>
        </w:rPr>
        <w:t>Page 1 of 1</w:t>
      </w:r>
      <w:bookmarkStart w:id="0" w:name="_GoBack"/>
      <w:bookmarkEnd w:id="0"/>
    </w:p>
    <w:sectPr w:rsidR="00EA32A9" w:rsidRPr="006235FF"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140582"/>
    <w:rsid w:val="001873C7"/>
    <w:rsid w:val="00194086"/>
    <w:rsid w:val="00224EC2"/>
    <w:rsid w:val="002A5BEB"/>
    <w:rsid w:val="0037292B"/>
    <w:rsid w:val="00372DAF"/>
    <w:rsid w:val="00477E95"/>
    <w:rsid w:val="00554BC6"/>
    <w:rsid w:val="005935E2"/>
    <w:rsid w:val="005A71F6"/>
    <w:rsid w:val="006235FF"/>
    <w:rsid w:val="00676D56"/>
    <w:rsid w:val="007862C8"/>
    <w:rsid w:val="007E6FA2"/>
    <w:rsid w:val="008523C1"/>
    <w:rsid w:val="008C76BD"/>
    <w:rsid w:val="008E4524"/>
    <w:rsid w:val="009D6FF4"/>
    <w:rsid w:val="009F75AC"/>
    <w:rsid w:val="00A14029"/>
    <w:rsid w:val="00AE051B"/>
    <w:rsid w:val="00BB3955"/>
    <w:rsid w:val="00BD201F"/>
    <w:rsid w:val="00BE3D89"/>
    <w:rsid w:val="00C2016D"/>
    <w:rsid w:val="00C50B97"/>
    <w:rsid w:val="00D72AA1"/>
    <w:rsid w:val="00DE087D"/>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2014-09-27T00:20:00Z</dcterms:created>
  <dcterms:modified xsi:type="dcterms:W3CDTF">2014-09-27T00:21:00Z</dcterms:modified>
</cp:coreProperties>
</file>