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F2" w:rsidRPr="00FC7AF2" w:rsidRDefault="00FC7AF2" w:rsidP="00FC7AF2">
      <w:pPr>
        <w:jc w:val="right"/>
        <w:rPr>
          <w:b/>
          <w:i/>
          <w:szCs w:val="24"/>
        </w:rPr>
      </w:pPr>
      <w:r w:rsidRPr="00FC7AF2">
        <w:rPr>
          <w:b/>
          <w:i/>
          <w:szCs w:val="24"/>
        </w:rPr>
        <w:t>CHERRYFIELD SCHOOL DEPARTMENT</w:t>
      </w:r>
    </w:p>
    <w:p w:rsidR="00FC7AF2" w:rsidRPr="00FC7AF2" w:rsidRDefault="00FC7AF2" w:rsidP="00FC7AF2">
      <w:pPr>
        <w:pStyle w:val="BodyText"/>
        <w:spacing w:after="0"/>
        <w:jc w:val="right"/>
        <w:rPr>
          <w:b/>
          <w:i/>
          <w:szCs w:val="24"/>
        </w:rPr>
      </w:pP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</w:r>
      <w:r w:rsidRPr="00FC7AF2">
        <w:rPr>
          <w:b/>
          <w:i/>
          <w:szCs w:val="24"/>
        </w:rPr>
        <w:tab/>
        <w:t>NEPN/NSBA CODE:  JLCB</w:t>
      </w:r>
    </w:p>
    <w:p w:rsidR="00FC7AF2" w:rsidRPr="00FC7AF2" w:rsidRDefault="00FC7AF2" w:rsidP="00FC7AF2">
      <w:pPr>
        <w:pStyle w:val="BodyText"/>
        <w:spacing w:after="0"/>
        <w:jc w:val="center"/>
        <w:rPr>
          <w:b/>
          <w:szCs w:val="24"/>
        </w:rPr>
      </w:pPr>
    </w:p>
    <w:p w:rsidR="00FC7AF2" w:rsidRPr="00FC7AF2" w:rsidRDefault="00FC7AF2" w:rsidP="00FC7AF2">
      <w:pPr>
        <w:pStyle w:val="BodyText"/>
        <w:spacing w:after="0"/>
        <w:jc w:val="center"/>
        <w:rPr>
          <w:b/>
          <w:szCs w:val="24"/>
        </w:rPr>
      </w:pPr>
      <w:r w:rsidRPr="00FC7AF2">
        <w:rPr>
          <w:b/>
          <w:szCs w:val="24"/>
        </w:rPr>
        <w:t>IMMUNIZATION OF STUDENTS</w:t>
      </w:r>
    </w:p>
    <w:p w:rsidR="00FC7AF2" w:rsidRPr="00FC7AF2" w:rsidRDefault="00FC7AF2" w:rsidP="00FC7AF2">
      <w:pPr>
        <w:pStyle w:val="BodyText"/>
        <w:spacing w:after="0"/>
        <w:rPr>
          <w:szCs w:val="24"/>
        </w:rPr>
      </w:pPr>
    </w:p>
    <w:p w:rsidR="00FC7AF2" w:rsidRPr="00FC7AF2" w:rsidRDefault="00FC7AF2" w:rsidP="00FC7AF2">
      <w:pPr>
        <w:pStyle w:val="BodyText"/>
        <w:spacing w:after="0"/>
        <w:rPr>
          <w:b/>
          <w:szCs w:val="24"/>
        </w:rPr>
      </w:pPr>
      <w:r w:rsidRPr="00FC7AF2">
        <w:rPr>
          <w:szCs w:val="24"/>
        </w:rPr>
        <w:t xml:space="preserve">All students who enroll in the </w:t>
      </w:r>
      <w:proofErr w:type="spellStart"/>
      <w:r w:rsidRPr="00FC7AF2">
        <w:rPr>
          <w:szCs w:val="24"/>
        </w:rPr>
        <w:t>Cherryfield</w:t>
      </w:r>
      <w:proofErr w:type="spellEnd"/>
      <w:r w:rsidRPr="00FC7AF2">
        <w:rPr>
          <w:szCs w:val="24"/>
        </w:rPr>
        <w:t xml:space="preserve"> schools are required by Maine law to present a certificate of immunization or evidence of immunization or immunity against poliomyelitis, diphtheria, </w:t>
      </w:r>
      <w:proofErr w:type="spellStart"/>
      <w:r w:rsidRPr="00FC7AF2">
        <w:rPr>
          <w:szCs w:val="24"/>
        </w:rPr>
        <w:t>pertussis</w:t>
      </w:r>
      <w:proofErr w:type="spellEnd"/>
      <w:r w:rsidRPr="00FC7AF2">
        <w:rPr>
          <w:szCs w:val="24"/>
        </w:rPr>
        <w:t xml:space="preserve"> (whooping cough), tetanus, measles, mumps, rubella and </w:t>
      </w:r>
      <w:proofErr w:type="spellStart"/>
      <w:r w:rsidRPr="00FC7AF2">
        <w:rPr>
          <w:szCs w:val="24"/>
        </w:rPr>
        <w:t>varicella</w:t>
      </w:r>
      <w:proofErr w:type="spellEnd"/>
      <w:r w:rsidRPr="00FC7AF2">
        <w:rPr>
          <w:szCs w:val="24"/>
        </w:rPr>
        <w:t xml:space="preserve"> (chicken pox).</w:t>
      </w:r>
    </w:p>
    <w:p w:rsidR="00FC7AF2" w:rsidRPr="00FC7AF2" w:rsidRDefault="00FC7AF2" w:rsidP="00FC7AF2">
      <w:pPr>
        <w:rPr>
          <w:szCs w:val="24"/>
        </w:rPr>
      </w:pPr>
    </w:p>
    <w:p w:rsidR="00FC7AF2" w:rsidRPr="00FC7AF2" w:rsidRDefault="00FC7AF2" w:rsidP="00FC7AF2">
      <w:pPr>
        <w:rPr>
          <w:szCs w:val="24"/>
        </w:rPr>
      </w:pPr>
      <w:r w:rsidRPr="00FC7AF2">
        <w:rPr>
          <w:szCs w:val="24"/>
        </w:rPr>
        <w:t>Non-immunized students shall not be permitted to attend school unless one of the following conditions is met:</w:t>
      </w:r>
    </w:p>
    <w:p w:rsidR="00FC7AF2" w:rsidRPr="00FC7AF2" w:rsidRDefault="00FC7AF2" w:rsidP="00FC7AF2">
      <w:pPr>
        <w:rPr>
          <w:szCs w:val="24"/>
        </w:rPr>
      </w:pPr>
    </w:p>
    <w:p w:rsidR="00FC7AF2" w:rsidRPr="00FC7AF2" w:rsidRDefault="00FC7AF2" w:rsidP="00FC7AF2">
      <w:pPr>
        <w:tabs>
          <w:tab w:val="left" w:pos="720"/>
        </w:tabs>
        <w:ind w:left="1440" w:hanging="1440"/>
        <w:rPr>
          <w:szCs w:val="24"/>
        </w:rPr>
      </w:pPr>
      <w:r w:rsidRPr="00FC7AF2">
        <w:rPr>
          <w:szCs w:val="24"/>
        </w:rPr>
        <w:tab/>
        <w:t>A.</w:t>
      </w:r>
      <w:r w:rsidRPr="00FC7AF2">
        <w:rPr>
          <w:szCs w:val="24"/>
        </w:rPr>
        <w:tab/>
        <w:t>The parents/guardians provide to the school written assurance that the child will be immunized within 90 days of enrolling in school or his/her first attendance in classes, whichever date is earlier.  This option is available only once to each student during their school career; or</w:t>
      </w:r>
    </w:p>
    <w:p w:rsidR="00FC7AF2" w:rsidRPr="00FC7AF2" w:rsidRDefault="00FC7AF2" w:rsidP="00FC7AF2">
      <w:pPr>
        <w:tabs>
          <w:tab w:val="left" w:pos="720"/>
        </w:tabs>
        <w:ind w:left="1440" w:hanging="1440"/>
        <w:rPr>
          <w:szCs w:val="24"/>
        </w:rPr>
      </w:pPr>
    </w:p>
    <w:p w:rsidR="00FC7AF2" w:rsidRPr="00FC7AF2" w:rsidRDefault="00FC7AF2" w:rsidP="00FC7AF2">
      <w:pPr>
        <w:tabs>
          <w:tab w:val="left" w:pos="720"/>
        </w:tabs>
        <w:ind w:left="1440" w:hanging="1440"/>
        <w:rPr>
          <w:szCs w:val="24"/>
        </w:rPr>
      </w:pPr>
      <w:r w:rsidRPr="00FC7AF2">
        <w:rPr>
          <w:szCs w:val="24"/>
        </w:rPr>
        <w:tab/>
        <w:t>B.</w:t>
      </w:r>
      <w:r w:rsidRPr="00FC7AF2">
        <w:rPr>
          <w:szCs w:val="24"/>
        </w:rPr>
        <w:tab/>
        <w:t>The parents/guardians provide a physician’s written statement each year that immunization against one or more diseases may be medically inadvisable (as defined by law/regulation); or</w:t>
      </w:r>
    </w:p>
    <w:p w:rsidR="00FC7AF2" w:rsidRPr="00FC7AF2" w:rsidRDefault="00FC7AF2" w:rsidP="00FC7AF2">
      <w:pPr>
        <w:tabs>
          <w:tab w:val="left" w:pos="720"/>
        </w:tabs>
        <w:ind w:left="1440" w:hanging="1440"/>
        <w:rPr>
          <w:szCs w:val="24"/>
        </w:rPr>
      </w:pPr>
    </w:p>
    <w:p w:rsidR="00FC7AF2" w:rsidRPr="00FC7AF2" w:rsidRDefault="00FC7AF2" w:rsidP="00FC7AF2">
      <w:pPr>
        <w:tabs>
          <w:tab w:val="left" w:pos="720"/>
        </w:tabs>
        <w:ind w:left="1440" w:hanging="1440"/>
        <w:rPr>
          <w:szCs w:val="24"/>
        </w:rPr>
      </w:pPr>
      <w:r w:rsidRPr="00FC7AF2">
        <w:rPr>
          <w:szCs w:val="24"/>
        </w:rPr>
        <w:tab/>
        <w:t>C.</w:t>
      </w:r>
      <w:r w:rsidRPr="00FC7AF2">
        <w:rPr>
          <w:szCs w:val="24"/>
        </w:rPr>
        <w:tab/>
        <w:t>The parents/guardians state in writing each year that immunization is contrary to their sincere religious or philosophical beliefs.</w:t>
      </w:r>
    </w:p>
    <w:p w:rsidR="00FC7AF2" w:rsidRPr="00FC7AF2" w:rsidRDefault="00FC7AF2" w:rsidP="00FC7AF2">
      <w:pPr>
        <w:tabs>
          <w:tab w:val="left" w:pos="720"/>
        </w:tabs>
        <w:ind w:left="1440" w:hanging="1440"/>
        <w:rPr>
          <w:szCs w:val="24"/>
        </w:rPr>
      </w:pPr>
    </w:p>
    <w:p w:rsidR="00FC7AF2" w:rsidRPr="00FC7AF2" w:rsidRDefault="00FC7AF2" w:rsidP="00FC7AF2">
      <w:pPr>
        <w:pStyle w:val="BodyText"/>
        <w:spacing w:after="0"/>
        <w:rPr>
          <w:szCs w:val="24"/>
        </w:rPr>
      </w:pPr>
      <w:r w:rsidRPr="00FC7AF2">
        <w:rPr>
          <w:szCs w:val="24"/>
        </w:rPr>
        <w:t>The Superintendent shall exclude from school any non-immunized student when there is a clear danger to the health of others as provided by law.</w:t>
      </w:r>
    </w:p>
    <w:p w:rsidR="00FC7AF2" w:rsidRPr="00FC7AF2" w:rsidRDefault="00FC7AF2" w:rsidP="00FC7AF2">
      <w:pPr>
        <w:rPr>
          <w:szCs w:val="24"/>
        </w:rPr>
      </w:pPr>
    </w:p>
    <w:p w:rsidR="00FC7AF2" w:rsidRPr="00FC7AF2" w:rsidRDefault="00FC7AF2" w:rsidP="00FC7AF2">
      <w:pPr>
        <w:rPr>
          <w:szCs w:val="24"/>
        </w:rPr>
      </w:pPr>
      <w:r w:rsidRPr="00FC7AF2">
        <w:rPr>
          <w:szCs w:val="24"/>
        </w:rPr>
        <w:t xml:space="preserve">The Superintendent/designee is directed to develop such administrative procedures as are necessary to carry out this policy and comply with statutory requirements.  </w:t>
      </w:r>
    </w:p>
    <w:p w:rsidR="00FC7AF2" w:rsidRPr="00FC7AF2" w:rsidRDefault="00FC7AF2" w:rsidP="00FC7AF2">
      <w:pPr>
        <w:rPr>
          <w:szCs w:val="24"/>
        </w:rPr>
      </w:pPr>
    </w:p>
    <w:p w:rsidR="00FC7AF2" w:rsidRPr="00FC7AF2" w:rsidRDefault="00FC7AF2" w:rsidP="00FC7AF2">
      <w:pPr>
        <w:rPr>
          <w:szCs w:val="24"/>
        </w:rPr>
      </w:pPr>
      <w:r w:rsidRPr="00FC7AF2">
        <w:rPr>
          <w:szCs w:val="24"/>
        </w:rPr>
        <w:t>Legal Reference:</w:t>
      </w:r>
      <w:r w:rsidRPr="00FC7AF2">
        <w:rPr>
          <w:szCs w:val="24"/>
        </w:rPr>
        <w:tab/>
        <w:t>20-A MRSA §§ 6352-6359</w:t>
      </w:r>
    </w:p>
    <w:p w:rsidR="00FC7AF2" w:rsidRPr="00FC7AF2" w:rsidRDefault="00FC7AF2" w:rsidP="00FC7AF2">
      <w:pPr>
        <w:ind w:left="1440" w:firstLine="720"/>
        <w:rPr>
          <w:szCs w:val="24"/>
        </w:rPr>
      </w:pPr>
      <w:r w:rsidRPr="00FC7AF2">
        <w:rPr>
          <w:szCs w:val="24"/>
        </w:rPr>
        <w:t>Chapter 126 (Me. Dept. of Ed. Rules)</w:t>
      </w:r>
    </w:p>
    <w:p w:rsidR="00FC7AF2" w:rsidRPr="00FC7AF2" w:rsidRDefault="00FC7AF2" w:rsidP="00FC7AF2">
      <w:pPr>
        <w:rPr>
          <w:szCs w:val="24"/>
        </w:rPr>
      </w:pPr>
    </w:p>
    <w:p w:rsidR="00FC7AF2" w:rsidRPr="00FC7AF2" w:rsidRDefault="00FC7AF2" w:rsidP="00FC7AF2">
      <w:pPr>
        <w:rPr>
          <w:szCs w:val="24"/>
        </w:rPr>
      </w:pPr>
      <w:r w:rsidRPr="00FC7AF2">
        <w:rPr>
          <w:szCs w:val="24"/>
        </w:rPr>
        <w:t>Cross Reference:</w:t>
      </w:r>
      <w:r w:rsidRPr="00FC7AF2">
        <w:rPr>
          <w:szCs w:val="24"/>
        </w:rPr>
        <w:tab/>
        <w:t>JLCC – Communicable/Infectious Diseases</w:t>
      </w:r>
    </w:p>
    <w:p w:rsidR="00FC7AF2" w:rsidRPr="00FC7AF2" w:rsidRDefault="00FC7AF2" w:rsidP="00FC7AF2">
      <w:pPr>
        <w:rPr>
          <w:szCs w:val="24"/>
        </w:rPr>
      </w:pPr>
      <w:r w:rsidRPr="00FC7AF2">
        <w:rPr>
          <w:szCs w:val="24"/>
        </w:rPr>
        <w:tab/>
      </w:r>
      <w:r w:rsidRPr="00FC7AF2">
        <w:rPr>
          <w:szCs w:val="24"/>
        </w:rPr>
        <w:tab/>
      </w:r>
      <w:r w:rsidRPr="00FC7AF2">
        <w:rPr>
          <w:szCs w:val="24"/>
        </w:rPr>
        <w:tab/>
        <w:t>JRA – Student Education Records and Information</w:t>
      </w:r>
    </w:p>
    <w:p w:rsidR="00FC7AF2" w:rsidRP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  <w:r w:rsidRPr="00FC7AF2">
        <w:rPr>
          <w:szCs w:val="24"/>
        </w:rPr>
        <w:t>DATE ADOPTED:</w:t>
      </w:r>
      <w:r w:rsidR="00B42D07">
        <w:rPr>
          <w:szCs w:val="24"/>
        </w:rPr>
        <w:tab/>
      </w:r>
      <w:r w:rsidRPr="00FC7AF2">
        <w:rPr>
          <w:szCs w:val="24"/>
        </w:rPr>
        <w:t xml:space="preserve"> September 10, 2013</w:t>
      </w: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FC7AF2" w:rsidRDefault="00FC7AF2" w:rsidP="00FC7AF2">
      <w:pPr>
        <w:rPr>
          <w:szCs w:val="24"/>
        </w:rPr>
      </w:pPr>
    </w:p>
    <w:p w:rsidR="00B80633" w:rsidRPr="00FC7AF2" w:rsidRDefault="00FC7AF2" w:rsidP="00FC7AF2">
      <w:pPr>
        <w:jc w:val="center"/>
        <w:rPr>
          <w:szCs w:val="24"/>
        </w:rPr>
      </w:pPr>
      <w:r>
        <w:rPr>
          <w:szCs w:val="24"/>
        </w:rPr>
        <w:t>Page 1 of 1</w:t>
      </w:r>
    </w:p>
    <w:sectPr w:rsidR="00B80633" w:rsidRPr="00FC7AF2" w:rsidSect="00FC7AF2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7AF2"/>
    <w:rsid w:val="00B42D07"/>
    <w:rsid w:val="00B80633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A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C7AF2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FC7AF2"/>
    <w:rPr>
      <w:rFonts w:ascii="Times New Roman" w:eastAsia="Calibri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2014-12-08T20:02:00Z</cp:lastPrinted>
  <dcterms:created xsi:type="dcterms:W3CDTF">2014-12-08T20:01:00Z</dcterms:created>
  <dcterms:modified xsi:type="dcterms:W3CDTF">2014-12-08T20:02:00Z</dcterms:modified>
</cp:coreProperties>
</file>